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70F7B821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9D69C3" w:rsidRPr="008D6FF4">
        <w:rPr>
          <w:b/>
        </w:rPr>
        <w:t>2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6A5FCD2F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9D69C3" w:rsidRPr="008D6FF4">
        <w:rPr>
          <w:b/>
          <w:spacing w:val="-1"/>
          <w:w w:val="90"/>
        </w:rPr>
        <w:t>MATERIAŁÓW ZUŻYWALNYCH</w:t>
      </w:r>
      <w:r w:rsidRPr="008D6FF4" w:rsidDel="003046EE">
        <w:rPr>
          <w:b/>
        </w:rPr>
        <w:t xml:space="preserve"> 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77777777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Oferujemy wykonanie całości przedmiotu zamówienia za cenę netto: ……........, a wraz z należnym podatkiem VAT w wysokości ..........% za cenę brutto: </w:t>
      </w:r>
    </w:p>
    <w:p w14:paraId="634562F7" w14:textId="6D4B0664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1B3B46">
        <w:t>y</w:t>
      </w:r>
      <w:r w:rsidRPr="008D6FF4">
        <w:t>, iż zapoznałem się z opisem przedmiotu zamówienia i wymogami Zamawiającego i nie wnoszę do nich żadnych zastrzeżeń.</w:t>
      </w:r>
    </w:p>
    <w:p w14:paraId="2694CC8A" w14:textId="180D4177" w:rsidR="00154A34" w:rsidRPr="008D6FF4" w:rsidRDefault="00154A34" w:rsidP="00E94049">
      <w:pPr>
        <w:numPr>
          <w:ilvl w:val="0"/>
          <w:numId w:val="16"/>
        </w:numPr>
        <w:spacing w:after="160" w:line="276" w:lineRule="auto"/>
        <w:jc w:val="left"/>
      </w:pPr>
      <w:r>
        <w:t>Oświadczam</w:t>
      </w:r>
      <w:r w:rsidR="001B3B46">
        <w:t>y</w:t>
      </w:r>
      <w:r>
        <w:t xml:space="preserve">, że </w:t>
      </w:r>
      <w:r w:rsidR="00AF7A80">
        <w:t xml:space="preserve">niniejsza oferta jest ważna prze okres </w:t>
      </w:r>
      <w:r w:rsidR="00700069">
        <w:t xml:space="preserve">90 dni, przy czym bieg terminu rozpoczyna się wraz z </w:t>
      </w:r>
      <w:r w:rsidR="001B3B46">
        <w:t>upływem terminu składania ofert.</w:t>
      </w:r>
    </w:p>
    <w:p w14:paraId="48F48953" w14:textId="7D16F38E" w:rsidR="00AB4BAE" w:rsidRPr="006938C1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Niewypełnienie rubryki, zakreślenie więcej niż jednej odpowiedzi będzie uważane jako ofertę nieważną.  </w:t>
      </w:r>
    </w:p>
    <w:tbl>
      <w:tblPr>
        <w:tblW w:w="10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261"/>
        <w:gridCol w:w="1304"/>
        <w:gridCol w:w="1159"/>
        <w:gridCol w:w="1829"/>
      </w:tblGrid>
      <w:tr w:rsidR="008D6FF4" w:rsidRPr="008D6FF4" w14:paraId="4E6F31DE" w14:textId="76BE3ED5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C0B69" w14:textId="77777777" w:rsidR="008D6FF4" w:rsidRPr="00470ACD" w:rsidRDefault="008D6FF4" w:rsidP="00B56D41">
            <w:pPr>
              <w:jc w:val="center"/>
              <w:rPr>
                <w:b/>
                <w:bCs/>
              </w:rPr>
            </w:pPr>
            <w:r w:rsidRPr="00470ACD">
              <w:rPr>
                <w:b/>
                <w:bCs/>
              </w:rPr>
              <w:t>L.p.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766B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18DFB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Zamawiana ilość</w:t>
            </w:r>
          </w:p>
          <w:p w14:paraId="0090CF59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[op.]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F63305B" w14:textId="660F292B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7B7D5E19" w14:textId="12B6127C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8D6FF4">
              <w:rPr>
                <w:b/>
              </w:rPr>
              <w:t>Opis parametrów oferowanych</w:t>
            </w:r>
          </w:p>
        </w:tc>
      </w:tr>
      <w:tr w:rsidR="008D6FF4" w:rsidRPr="008D6FF4" w14:paraId="7456B217" w14:textId="6EF3B08D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8F5C2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C5D5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Probówka PP typu </w:t>
            </w:r>
            <w:proofErr w:type="spellStart"/>
            <w:r w:rsidRPr="00470ACD">
              <w:rPr>
                <w:color w:val="000000"/>
              </w:rPr>
              <w:t>Falcon</w:t>
            </w:r>
            <w:proofErr w:type="spellEnd"/>
            <w:r w:rsidRPr="00470ACD">
              <w:rPr>
                <w:color w:val="000000"/>
              </w:rPr>
              <w:t xml:space="preserve"> niesterylna, z dnem stożkowym, z podziałką i nakrętką, odpowiednia do wirowania RCF = min. 10000g, poj. 15ml, op. 500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A3241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10FC4" w14:textId="77777777" w:rsidR="008D6FF4" w:rsidRDefault="008D6FF4" w:rsidP="00B56D41">
            <w:pPr>
              <w:jc w:val="center"/>
              <w:rPr>
                <w:color w:val="000000"/>
              </w:rPr>
            </w:pPr>
          </w:p>
          <w:p w14:paraId="7A02C8E7" w14:textId="4E429954" w:rsidR="008D6FF4" w:rsidRPr="00470ACD" w:rsidRDefault="008D6FF4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C8FA80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6AF7DDA5" w14:textId="4E9D4693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B0B53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2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4972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Końcówki do pipet 100-1000 </w:t>
            </w:r>
            <w:proofErr w:type="spellStart"/>
            <w:r w:rsidRPr="00470ACD">
              <w:rPr>
                <w:color w:val="000000"/>
              </w:rPr>
              <w:t>μl</w:t>
            </w:r>
            <w:proofErr w:type="spellEnd"/>
            <w:r w:rsidRPr="00470ACD">
              <w:rPr>
                <w:color w:val="000000"/>
              </w:rPr>
              <w:t>, niesterylne. Kompatybilne z pipetami firmy HTL, kodowanie kolorem, op. 250 szt. (OMNITIP nr kat. 85110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4492C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4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C94176" w14:textId="77777777" w:rsidR="008D6FF4" w:rsidRDefault="008D6FF4" w:rsidP="00B56D41">
            <w:pPr>
              <w:jc w:val="center"/>
              <w:rPr>
                <w:color w:val="000000"/>
              </w:rPr>
            </w:pPr>
          </w:p>
          <w:p w14:paraId="4310DE47" w14:textId="4B656170" w:rsidR="008D6FF4" w:rsidRPr="00470ACD" w:rsidRDefault="008D6FF4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A944FB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6E65DDE8" w14:textId="1DA7630A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EF9C7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1246D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Końcówki do pipet 1-10 ml, niesterylne. Kompatybilne z pipetami firmy HTL, op. 100 szt. (OMNITIP nr kat. 1608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F6156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923B5" w14:textId="77777777" w:rsidR="008D6FF4" w:rsidRDefault="008D6FF4" w:rsidP="00B56D41">
            <w:pPr>
              <w:jc w:val="center"/>
              <w:rPr>
                <w:color w:val="000000"/>
              </w:rPr>
            </w:pPr>
          </w:p>
          <w:p w14:paraId="6E96F1E2" w14:textId="13054D2E" w:rsidR="008D6FF4" w:rsidRPr="00470ACD" w:rsidRDefault="008D6FF4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F290F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2EA46DE2" w14:textId="25C68B4F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EF9ED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4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6E19F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Końcówki do pipet 0,5-10 </w:t>
            </w:r>
            <w:proofErr w:type="spellStart"/>
            <w:r w:rsidRPr="00470ACD">
              <w:rPr>
                <w:color w:val="000000"/>
              </w:rPr>
              <w:t>μl</w:t>
            </w:r>
            <w:proofErr w:type="spellEnd"/>
            <w:r w:rsidRPr="00470ACD">
              <w:rPr>
                <w:color w:val="000000"/>
              </w:rPr>
              <w:t>, niesterylne. Kompatybilne z pipetami firmy HTL i BRAND, op. 1000 szt. (OMNITIP nr kat. 81110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A7982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4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B27F0E" w14:textId="77777777" w:rsidR="008D6FF4" w:rsidRDefault="008D6FF4" w:rsidP="00B56D41">
            <w:pPr>
              <w:jc w:val="center"/>
              <w:rPr>
                <w:color w:val="000000"/>
              </w:rPr>
            </w:pPr>
          </w:p>
          <w:p w14:paraId="089388AC" w14:textId="043B5E46" w:rsidR="008D6FF4" w:rsidRPr="00470ACD" w:rsidRDefault="008D6FF4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CDB2C64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1480102A" w14:textId="2FD1D0C8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8421A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5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CD8D4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Mieszadełko magnetyczne z teflonu, wymiary (długość x średnica) 30x6 mm,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20C0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779B5E" w14:textId="77777777" w:rsidR="00470ACD" w:rsidRDefault="00470ACD" w:rsidP="008D6F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15CBC943" w14:textId="0F3C8EA7" w:rsidR="008D6FF4" w:rsidRPr="00470ACD" w:rsidRDefault="00470ACD" w:rsidP="00470A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D6FF4"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F434EDE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79497166" w14:textId="5A044B08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8C765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6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620A4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Mieszadełko magnetyczne z teflonu, wymiary (długość x średnica) 40x8 mm,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F2133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6D7621" w14:textId="46461792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BF4693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1D6B5E42" w14:textId="00F53037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4806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7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7CC4B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Mieszadełko magnetyczne z teflonu, wymiary (długość x średnica) 50x8 mm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4956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2526EF" w14:textId="451C03AF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9475C0F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512457C9" w14:textId="3C65C880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BC0C0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8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E571F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Szklany cylinder miarowy z podstawą sześciokątną, klasa A, z certyfikatem, skala niebieska, pojemność 250 ml,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12423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6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326DD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0820137A" w14:textId="131ABCA1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9A8EC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0614FC49" w14:textId="5413A160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8AAA2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9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0947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Zlewka niska z podziałką i wylewem, szkło </w:t>
            </w:r>
            <w:proofErr w:type="spellStart"/>
            <w:r w:rsidRPr="00470ACD">
              <w:rPr>
                <w:color w:val="000000"/>
              </w:rPr>
              <w:t>borokrzemowe</w:t>
            </w:r>
            <w:proofErr w:type="spellEnd"/>
            <w:r w:rsidRPr="00470ACD">
              <w:rPr>
                <w:color w:val="000000"/>
              </w:rPr>
              <w:t>, pojemność 150 ml,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BCF84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BFB0DA8" w14:textId="7D252B23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022BCF0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2B8D710A" w14:textId="7B984CE4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F1D69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10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83B62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Zlewka niska z uchem, z podziałką i wylewem, szkło </w:t>
            </w:r>
            <w:proofErr w:type="spellStart"/>
            <w:r w:rsidRPr="00470ACD">
              <w:rPr>
                <w:color w:val="000000"/>
              </w:rPr>
              <w:t>borokrzemowe</w:t>
            </w:r>
            <w:proofErr w:type="spellEnd"/>
            <w:r w:rsidRPr="00470ACD">
              <w:rPr>
                <w:color w:val="000000"/>
              </w:rPr>
              <w:t>, pojemność 1000 ml,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AEA5B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3729B88" w14:textId="0B980A1C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CCABAF8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326BCF48" w14:textId="06C7C1E5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64726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11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477AF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Zlewka niska z uchem, z podziałką i wylewem, szkło </w:t>
            </w:r>
            <w:proofErr w:type="spellStart"/>
            <w:r w:rsidRPr="00470ACD">
              <w:rPr>
                <w:color w:val="000000"/>
              </w:rPr>
              <w:t>borokrzemowe</w:t>
            </w:r>
            <w:proofErr w:type="spellEnd"/>
            <w:r w:rsidRPr="00470ACD">
              <w:rPr>
                <w:color w:val="000000"/>
              </w:rPr>
              <w:t>, pojemność 500 ml,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07095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9E313E" w14:textId="3F28A7C1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66324D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189149B8" w14:textId="5A9808F4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BDE1C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12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4DA07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Filtracyjne sączki z bibuły, karbowane, białe, typ MN 614 1/4, średnica 150mm, op. 100szt., (MN REF 527015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CE9C7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3879CD3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432D5F08" w14:textId="463B7F18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9C5C39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7BA8EFFF" w14:textId="4ECCAA5D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5C3D4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13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66764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Statyw pływający do łaźni wodnej, do probówek typu </w:t>
            </w:r>
            <w:proofErr w:type="spellStart"/>
            <w:r w:rsidRPr="00470ACD">
              <w:rPr>
                <w:color w:val="000000"/>
              </w:rPr>
              <w:t>Eppendorf</w:t>
            </w:r>
            <w:proofErr w:type="spellEnd"/>
            <w:r w:rsidRPr="00470ACD">
              <w:rPr>
                <w:color w:val="000000"/>
              </w:rPr>
              <w:t>, z polipropylenu, z uchwytem ułatwiającym zanurzanie i wyjmowanie z wody, 24-miejscowy (4 x 6), z otworami o średnicy 10 mm, op. 4 szt., (</w:t>
            </w:r>
            <w:proofErr w:type="spellStart"/>
            <w:r w:rsidRPr="00470ACD">
              <w:rPr>
                <w:color w:val="000000"/>
              </w:rPr>
              <w:t>Bionovo</w:t>
            </w:r>
            <w:proofErr w:type="spellEnd"/>
            <w:r w:rsidRPr="00470ACD">
              <w:rPr>
                <w:color w:val="000000"/>
              </w:rPr>
              <w:t xml:space="preserve"> nr kat. 1-3114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95D32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E5E25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15CBE7BC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0242568E" w14:textId="2ADA5A6E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08016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6B697430" w14:textId="6BACB67F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099E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14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9AF2B" w14:textId="7F9E0C4E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Statyw pływający do łaźni wodnej. Średnica 106 mm, liczba otworów 20, średnica otworów 7,7 mm na </w:t>
            </w:r>
            <w:r w:rsidRPr="00470ACD">
              <w:rPr>
                <w:color w:val="000000"/>
              </w:rPr>
              <w:lastRenderedPageBreak/>
              <w:t>probówki</w:t>
            </w:r>
            <w:r w:rsidR="00CE3DDC">
              <w:rPr>
                <w:color w:val="000000"/>
              </w:rPr>
              <w:t> </w:t>
            </w:r>
            <w:r w:rsidRPr="00470ACD">
              <w:rPr>
                <w:color w:val="000000"/>
              </w:rPr>
              <w:t>0,5</w:t>
            </w:r>
            <w:r w:rsidR="00CE3DDC">
              <w:rPr>
                <w:color w:val="000000"/>
              </w:rPr>
              <w:t> </w:t>
            </w:r>
            <w:r w:rsidRPr="00470ACD">
              <w:rPr>
                <w:color w:val="000000"/>
              </w:rPr>
              <w:t xml:space="preserve">ml, </w:t>
            </w:r>
            <w:r w:rsidRPr="00470ACD">
              <w:rPr>
                <w:color w:val="000000"/>
              </w:rPr>
              <w:br/>
              <w:t>(</w:t>
            </w:r>
            <w:proofErr w:type="spellStart"/>
            <w:r w:rsidRPr="00470ACD">
              <w:rPr>
                <w:color w:val="000000"/>
              </w:rPr>
              <w:t>Bionovo</w:t>
            </w:r>
            <w:proofErr w:type="spellEnd"/>
            <w:r w:rsidRPr="00470ACD">
              <w:rPr>
                <w:color w:val="000000"/>
              </w:rPr>
              <w:t xml:space="preserve"> nr kat. L-3082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1C403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1322B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4545D6FB" w14:textId="40D3689D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21D7F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42474E46" w14:textId="665A6543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B521E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15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A2C54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Probówki </w:t>
            </w:r>
            <w:proofErr w:type="spellStart"/>
            <w:r w:rsidRPr="00470ACD">
              <w:rPr>
                <w:color w:val="000000"/>
              </w:rPr>
              <w:t>wirownicze</w:t>
            </w:r>
            <w:proofErr w:type="spellEnd"/>
            <w:r w:rsidRPr="00470ACD">
              <w:rPr>
                <w:color w:val="000000"/>
              </w:rPr>
              <w:t xml:space="preserve"> typu </w:t>
            </w:r>
            <w:proofErr w:type="spellStart"/>
            <w:r w:rsidRPr="00470ACD">
              <w:rPr>
                <w:color w:val="000000"/>
              </w:rPr>
              <w:t>Eppendorf</w:t>
            </w:r>
            <w:proofErr w:type="spellEnd"/>
            <w:r w:rsidRPr="00470ACD">
              <w:rPr>
                <w:color w:val="000000"/>
              </w:rPr>
              <w:t>, poj. 0,5 ml, bezbarwne op. 1000 szt., (PROFILAB nr kat. 204.005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36DC8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C94F7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2B4C2623" w14:textId="34B365FE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BA763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773B1078" w14:textId="29AD36C6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2AB3F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16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0653B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Pojemnik szklany, nie mniejszy niż (szerokość x długość x wysokość) 12x12x5 cm, z pokrywką,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85E00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8C561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11B81B5D" w14:textId="40B8EA14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B09EA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73DC2C3C" w14:textId="1930A05E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3D025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17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4DB5B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Butelka szklana z kroplomierzem (pipeta szklana), z odpornego na stłuczenia brązowego szkła, które chroni zawartość przed światłem, poj. 100ml, op. 1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00992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EF9F1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66A58870" w14:textId="72D9C106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4F11D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050880EF" w14:textId="64FFDFD1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9DFEC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18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050C1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>Detektor owadów, wabiąca pułapka lepowa, do monitorowania obecności owadów biegających, w tym szczególnie na prusaki i karaluchy, op. 2 szt. (ECOTRAP lub równoważne)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6C4CA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820BA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4E75D928" w14:textId="288F0CBB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A3EE0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3FC9AE86" w14:textId="2F7CA106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6F491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19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12ACD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Gilzy do ekstrakcji, niewymagające użycia adaptera, kompatybilne i przeznaczone do hydrolizy w aparacie </w:t>
            </w:r>
            <w:proofErr w:type="spellStart"/>
            <w:r w:rsidRPr="00470ACD">
              <w:rPr>
                <w:color w:val="000000"/>
              </w:rPr>
              <w:t>Hydrotec</w:t>
            </w:r>
            <w:proofErr w:type="spellEnd"/>
            <w:r w:rsidRPr="00470ACD">
              <w:rPr>
                <w:color w:val="000000"/>
              </w:rPr>
              <w:t xml:space="preserve"> 8000 firmy FOSS i ekstrakcji w aparacie </w:t>
            </w:r>
            <w:proofErr w:type="spellStart"/>
            <w:r w:rsidRPr="00470ACD">
              <w:rPr>
                <w:color w:val="000000"/>
              </w:rPr>
              <w:t>Soxtec</w:t>
            </w:r>
            <w:proofErr w:type="spellEnd"/>
            <w:r w:rsidRPr="00470ACD">
              <w:rPr>
                <w:color w:val="000000"/>
              </w:rPr>
              <w:t xml:space="preserve"> 8000 firmy FOSS, op. 240 szt., (FOSS </w:t>
            </w:r>
            <w:proofErr w:type="spellStart"/>
            <w:r w:rsidRPr="00470ACD">
              <w:rPr>
                <w:color w:val="000000"/>
              </w:rPr>
              <w:t>Hydrocap</w:t>
            </w:r>
            <w:proofErr w:type="spellEnd"/>
            <w:r w:rsidRPr="00470ACD">
              <w:rPr>
                <w:color w:val="000000"/>
              </w:rPr>
              <w:t xml:space="preserve"> 60067520 lub równoważny)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3E94A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C922C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153B4133" w14:textId="77777777" w:rsidR="00470ACD" w:rsidRDefault="00470ACD" w:rsidP="00B56D41">
            <w:pPr>
              <w:jc w:val="center"/>
              <w:rPr>
                <w:color w:val="000000"/>
              </w:rPr>
            </w:pPr>
          </w:p>
          <w:p w14:paraId="2F4210DB" w14:textId="4D1E0F3C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A390C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53541146" w14:textId="764EB9F3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2139" w14:textId="77777777" w:rsidR="008D6FF4" w:rsidRPr="00470ACD" w:rsidRDefault="008D6FF4" w:rsidP="00B56D41">
            <w:pPr>
              <w:jc w:val="center"/>
              <w:rPr>
                <w:b/>
                <w:bCs/>
                <w:color w:val="000000"/>
              </w:rPr>
            </w:pPr>
            <w:r w:rsidRPr="00470ACD">
              <w:rPr>
                <w:b/>
                <w:bCs/>
                <w:color w:val="000000"/>
              </w:rPr>
              <w:t>20</w:t>
            </w: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C59AE" w14:textId="77777777" w:rsidR="008D6FF4" w:rsidRPr="00470ACD" w:rsidRDefault="008D6FF4" w:rsidP="00B56D41">
            <w:pPr>
              <w:rPr>
                <w:color w:val="000000"/>
              </w:rPr>
            </w:pPr>
            <w:r w:rsidRPr="00470ACD">
              <w:rPr>
                <w:color w:val="000000"/>
              </w:rPr>
              <w:t xml:space="preserve">Papierki wskaźnikowe uniwersalne do pomiaru </w:t>
            </w:r>
            <w:proofErr w:type="spellStart"/>
            <w:r w:rsidRPr="00470ACD">
              <w:rPr>
                <w:color w:val="000000"/>
              </w:rPr>
              <w:t>pH</w:t>
            </w:r>
            <w:proofErr w:type="spellEnd"/>
            <w:r w:rsidRPr="00470ACD">
              <w:rPr>
                <w:color w:val="000000"/>
              </w:rPr>
              <w:t xml:space="preserve"> w zakresie </w:t>
            </w:r>
            <w:proofErr w:type="spellStart"/>
            <w:r w:rsidRPr="00470ACD">
              <w:rPr>
                <w:color w:val="000000"/>
              </w:rPr>
              <w:t>pH</w:t>
            </w:r>
            <w:proofErr w:type="spellEnd"/>
            <w:r w:rsidRPr="00470ACD">
              <w:rPr>
                <w:color w:val="000000"/>
              </w:rPr>
              <w:t xml:space="preserve"> 1-14, op. 100 szt.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9371C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  <w:r w:rsidRPr="00470ACD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99410D" w14:textId="72CF1009" w:rsidR="008D6FF4" w:rsidRPr="00470ACD" w:rsidRDefault="00470ACD" w:rsidP="00B5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08C39" w14:textId="77777777" w:rsidR="008D6FF4" w:rsidRPr="00470ACD" w:rsidRDefault="008D6FF4" w:rsidP="00B56D41">
            <w:pPr>
              <w:jc w:val="center"/>
              <w:rPr>
                <w:color w:val="000000"/>
              </w:rPr>
            </w:pPr>
          </w:p>
        </w:tc>
      </w:tr>
      <w:tr w:rsidR="008D6FF4" w:rsidRPr="008D6FF4" w14:paraId="2CB37EB3" w14:textId="7059C0AC" w:rsidTr="00470ACD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79E0B" w14:textId="77777777" w:rsidR="008D6FF4" w:rsidRPr="00470ACD" w:rsidRDefault="008D6FF4" w:rsidP="00B56D41">
            <w:pPr>
              <w:jc w:val="center"/>
            </w:pPr>
          </w:p>
        </w:tc>
        <w:tc>
          <w:tcPr>
            <w:tcW w:w="5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6F041" w14:textId="77777777" w:rsidR="008D6FF4" w:rsidRPr="00470ACD" w:rsidRDefault="008D6FF4" w:rsidP="00B56D41"/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BA270" w14:textId="77777777" w:rsidR="008D6FF4" w:rsidRPr="00470ACD" w:rsidRDefault="008D6FF4" w:rsidP="00B56D41"/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CD676E4" w14:textId="77777777" w:rsidR="008D6FF4" w:rsidRPr="00470ACD" w:rsidRDefault="008D6FF4" w:rsidP="00B56D41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E4169B1" w14:textId="77777777" w:rsidR="008D6FF4" w:rsidRPr="00470ACD" w:rsidRDefault="008D6FF4" w:rsidP="00B56D41"/>
        </w:tc>
      </w:tr>
    </w:tbl>
    <w:p w14:paraId="259334FD" w14:textId="0DA780D3" w:rsidR="00141F21" w:rsidRPr="008D6FF4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lastRenderedPageBreak/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4C74" w14:textId="77777777" w:rsidR="006E2D3C" w:rsidRDefault="006E2D3C" w:rsidP="00821891">
      <w:pPr>
        <w:spacing w:line="240" w:lineRule="auto"/>
      </w:pPr>
      <w:r>
        <w:separator/>
      </w:r>
    </w:p>
  </w:endnote>
  <w:endnote w:type="continuationSeparator" w:id="0">
    <w:p w14:paraId="5DC9B454" w14:textId="77777777" w:rsidR="006E2D3C" w:rsidRDefault="006E2D3C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4F6F" w14:textId="77777777" w:rsidR="006E2D3C" w:rsidRDefault="006E2D3C" w:rsidP="00821891">
      <w:pPr>
        <w:spacing w:line="240" w:lineRule="auto"/>
      </w:pPr>
      <w:r>
        <w:separator/>
      </w:r>
    </w:p>
  </w:footnote>
  <w:footnote w:type="continuationSeparator" w:id="0">
    <w:p w14:paraId="4093E121" w14:textId="77777777" w:rsidR="006E2D3C" w:rsidRDefault="006E2D3C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3BB1" w14:textId="0B25E934" w:rsidR="001A49A4" w:rsidRDefault="003705F0">
    <w:pPr>
      <w:pStyle w:val="Nagwek"/>
    </w:pPr>
    <w:r>
      <w:rPr>
        <w:noProof/>
      </w:rPr>
      <w:drawing>
        <wp:inline distT="0" distB="0" distL="0" distR="0" wp14:anchorId="7407B43F" wp14:editId="39EC3FF4">
          <wp:extent cx="1610360" cy="532130"/>
          <wp:effectExtent l="0" t="0" r="0" b="0"/>
          <wp:docPr id="1729724764" name="Obraz 1" descr="Obraz zawierający zrzut ekranu, Prostokąt, Grafika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724764" name="Obraz 1" descr="Obraz zawierający zrzut ekranu, Prostokąt, Grafika, kwadr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0DFB">
      <w:rPr>
        <w:noProof/>
      </w:rPr>
      <w:drawing>
        <wp:inline distT="0" distB="0" distL="0" distR="0" wp14:anchorId="758C03D0" wp14:editId="2E0E7D23">
          <wp:extent cx="1371600" cy="481330"/>
          <wp:effectExtent l="0" t="0" r="0" b="0"/>
          <wp:docPr id="1612799597" name="Obraz 2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9597" name="Obraz 2" descr="Obraz zawierający Czcionka, symbol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56E3">
      <w:rPr>
        <w:noProof/>
      </w:rPr>
      <w:drawing>
        <wp:inline distT="0" distB="0" distL="0" distR="0" wp14:anchorId="29A2A7CD" wp14:editId="3471C371">
          <wp:extent cx="1767840" cy="542290"/>
          <wp:effectExtent l="0" t="0" r="3810" b="0"/>
          <wp:docPr id="1064559043" name="Obraz 3" descr="Obraz zawierający zieleń, owoce, jedzenie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559043" name="Obraz 3" descr="Obraz zawierający zieleń, owoce, jedzenie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6679"/>
    <w:rsid w:val="0013687F"/>
    <w:rsid w:val="00137FBA"/>
    <w:rsid w:val="001409C0"/>
    <w:rsid w:val="00141F21"/>
    <w:rsid w:val="00142463"/>
    <w:rsid w:val="001520BE"/>
    <w:rsid w:val="00154A34"/>
    <w:rsid w:val="00154DD4"/>
    <w:rsid w:val="001636D9"/>
    <w:rsid w:val="00192F19"/>
    <w:rsid w:val="00197C98"/>
    <w:rsid w:val="001A49A4"/>
    <w:rsid w:val="001A4A31"/>
    <w:rsid w:val="001B3B46"/>
    <w:rsid w:val="001B745B"/>
    <w:rsid w:val="001C7844"/>
    <w:rsid w:val="001D0DFB"/>
    <w:rsid w:val="001E67FC"/>
    <w:rsid w:val="001F30EA"/>
    <w:rsid w:val="00202E33"/>
    <w:rsid w:val="002349B4"/>
    <w:rsid w:val="00260D40"/>
    <w:rsid w:val="00261A8A"/>
    <w:rsid w:val="002968F9"/>
    <w:rsid w:val="002A79E7"/>
    <w:rsid w:val="002E7744"/>
    <w:rsid w:val="002F246D"/>
    <w:rsid w:val="003010B6"/>
    <w:rsid w:val="003046EE"/>
    <w:rsid w:val="003162FA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1B4F"/>
    <w:rsid w:val="003E6D9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623E"/>
    <w:rsid w:val="006178DB"/>
    <w:rsid w:val="00635266"/>
    <w:rsid w:val="00654436"/>
    <w:rsid w:val="00675102"/>
    <w:rsid w:val="00697E08"/>
    <w:rsid w:val="006A21B5"/>
    <w:rsid w:val="006B0A79"/>
    <w:rsid w:val="006D389C"/>
    <w:rsid w:val="006E2D3C"/>
    <w:rsid w:val="006E6818"/>
    <w:rsid w:val="006F1D56"/>
    <w:rsid w:val="00700069"/>
    <w:rsid w:val="0072318E"/>
    <w:rsid w:val="00724D0B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6B42"/>
    <w:rsid w:val="008502E9"/>
    <w:rsid w:val="008A19F9"/>
    <w:rsid w:val="008A61D2"/>
    <w:rsid w:val="008D6FF4"/>
    <w:rsid w:val="008E1B13"/>
    <w:rsid w:val="008F2EB3"/>
    <w:rsid w:val="008F4E61"/>
    <w:rsid w:val="008F5173"/>
    <w:rsid w:val="009118E3"/>
    <w:rsid w:val="00926D09"/>
    <w:rsid w:val="00937032"/>
    <w:rsid w:val="009749D3"/>
    <w:rsid w:val="00976E89"/>
    <w:rsid w:val="009803A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50941"/>
    <w:rsid w:val="00A51722"/>
    <w:rsid w:val="00A5203B"/>
    <w:rsid w:val="00A626E7"/>
    <w:rsid w:val="00A73F34"/>
    <w:rsid w:val="00A81215"/>
    <w:rsid w:val="00AB4BAE"/>
    <w:rsid w:val="00AC3683"/>
    <w:rsid w:val="00AC43FE"/>
    <w:rsid w:val="00AC72F1"/>
    <w:rsid w:val="00AE44E8"/>
    <w:rsid w:val="00AF7A80"/>
    <w:rsid w:val="00AF7B1F"/>
    <w:rsid w:val="00B03547"/>
    <w:rsid w:val="00B110C7"/>
    <w:rsid w:val="00B25784"/>
    <w:rsid w:val="00B45EDA"/>
    <w:rsid w:val="00B53474"/>
    <w:rsid w:val="00B66D7A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B5D08"/>
    <w:rsid w:val="00CC7997"/>
    <w:rsid w:val="00CD68A2"/>
    <w:rsid w:val="00CE235C"/>
    <w:rsid w:val="00CE3DDC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86AF4"/>
    <w:rsid w:val="00E94049"/>
    <w:rsid w:val="00EA5D2F"/>
    <w:rsid w:val="00EA6614"/>
    <w:rsid w:val="00EB0683"/>
    <w:rsid w:val="00EC3958"/>
    <w:rsid w:val="00EC3F6A"/>
    <w:rsid w:val="00ED1478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149</cp:revision>
  <cp:lastPrinted>2019-10-28T12:11:00Z</cp:lastPrinted>
  <dcterms:created xsi:type="dcterms:W3CDTF">2020-10-13T11:53:00Z</dcterms:created>
  <dcterms:modified xsi:type="dcterms:W3CDTF">2023-05-30T12:07:00Z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